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952" w:rsidRPr="00626952" w:rsidRDefault="00626952" w:rsidP="00626952">
      <w:pPr>
        <w:pStyle w:val="1"/>
        <w:shd w:val="clear" w:color="auto" w:fill="FFFFFF"/>
        <w:spacing w:before="150" w:after="555" w:line="540" w:lineRule="atLeast"/>
        <w:rPr>
          <w:rFonts w:ascii="Arial" w:hAnsi="Arial" w:cs="Arial"/>
          <w:caps/>
          <w:color w:val="536168"/>
          <w:sz w:val="36"/>
          <w:szCs w:val="36"/>
        </w:rPr>
      </w:pPr>
      <w:r w:rsidRPr="00626952">
        <w:rPr>
          <w:rFonts w:ascii="Arial" w:hAnsi="Arial" w:cs="Arial"/>
          <w:caps/>
          <w:color w:val="536168"/>
          <w:sz w:val="36"/>
          <w:szCs w:val="36"/>
        </w:rPr>
        <w:t>Положение о порядке хранения и защиты персональных данных пользователей</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1. Термины и определения</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Сайт</w:t>
      </w:r>
      <w:r>
        <w:rPr>
          <w:rFonts w:ascii="Arial" w:hAnsi="Arial" w:cs="Arial"/>
          <w:color w:val="6D7B83"/>
          <w:sz w:val="21"/>
          <w:szCs w:val="21"/>
        </w:rPr>
        <w:t> – совокупность программных и аппаратных средств для ЭВМ, обеспечивающих публикацию для всеобщего обозрения информации и данных, объединенных общим целевым назначением, посредством технических средств, применяемых для связи между ЭВМ в сети Интернет. Под Сайтом в Соглашении понимается Сайт, расположенный в сети Интернет по адресу: www.</w:t>
      </w:r>
      <w:r w:rsidRPr="00626952">
        <w:rPr>
          <w:rFonts w:ascii="Arial" w:hAnsi="Arial" w:cs="Arial"/>
          <w:color w:val="6D7B83"/>
          <w:sz w:val="21"/>
          <w:szCs w:val="21"/>
        </w:rPr>
        <w:t>teploros.ru</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Пользователь</w:t>
      </w:r>
      <w:r>
        <w:rPr>
          <w:rFonts w:ascii="Arial" w:hAnsi="Arial" w:cs="Arial"/>
          <w:color w:val="6D7B83"/>
          <w:sz w:val="21"/>
          <w:szCs w:val="21"/>
        </w:rPr>
        <w:t> – пользователь сети Интернет и, в частности, Сайта, имеющий свою личную страницу (профиль/аккаунт).</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Федеральный закон (ФЗ)</w:t>
      </w:r>
      <w:r>
        <w:rPr>
          <w:rFonts w:ascii="Arial" w:hAnsi="Arial" w:cs="Arial"/>
          <w:color w:val="6D7B83"/>
          <w:sz w:val="21"/>
          <w:szCs w:val="21"/>
        </w:rPr>
        <w:t> – Федеральный закон от 27 июля 2006 г. № 152 ФЗ «О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Персональные данные</w:t>
      </w:r>
      <w:r>
        <w:rPr>
          <w:rFonts w:ascii="Arial" w:hAnsi="Arial" w:cs="Arial"/>
          <w:color w:val="6D7B83"/>
          <w:sz w:val="21"/>
          <w:szCs w:val="21"/>
        </w:rPr>
        <w:t> – любая информация, относящаяся прямо или косвенно к определенному или определяемому физическому лицу (субъекту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Оператор</w:t>
      </w:r>
      <w:r>
        <w:rPr>
          <w:rFonts w:ascii="Arial" w:hAnsi="Arial" w:cs="Arial"/>
          <w:color w:val="6D7B83"/>
          <w:sz w:val="21"/>
          <w:szCs w:val="21"/>
        </w:rPr>
        <w:t xml:space="preserve"> – организация, самостоятельно или совместно с другими лицами организующая обработку персональных данных, а также определяющая цели обработки персональных данных, подлежащих обработке, действия (операции), совершаемые с персональными данными. Оператором является ООО «ТЕПЛОГИГАНТ» ИНН: </w:t>
      </w:r>
      <w:r w:rsidRPr="006D6162">
        <w:rPr>
          <w:rFonts w:ascii="Arial" w:hAnsi="Arial" w:cs="Arial"/>
          <w:color w:val="6D7B83"/>
          <w:sz w:val="21"/>
          <w:szCs w:val="21"/>
        </w:rPr>
        <w:t>7743306802</w:t>
      </w:r>
      <w:r>
        <w:rPr>
          <w:rFonts w:ascii="Arial" w:hAnsi="Arial" w:cs="Arial"/>
          <w:color w:val="6D7B83"/>
          <w:sz w:val="21"/>
          <w:szCs w:val="21"/>
        </w:rPr>
        <w:t xml:space="preserve">, ОГРН: </w:t>
      </w:r>
      <w:r w:rsidRPr="006D6162">
        <w:rPr>
          <w:rFonts w:ascii="Arial" w:hAnsi="Arial" w:cs="Arial"/>
          <w:color w:val="6D7B83"/>
          <w:sz w:val="21"/>
          <w:szCs w:val="21"/>
        </w:rPr>
        <w:t>1197746425612</w:t>
      </w:r>
      <w:r>
        <w:rPr>
          <w:rFonts w:ascii="Arial" w:hAnsi="Arial" w:cs="Arial"/>
          <w:color w:val="6D7B83"/>
          <w:sz w:val="21"/>
          <w:szCs w:val="21"/>
        </w:rPr>
        <w:t xml:space="preserve">, </w:t>
      </w:r>
      <w:r>
        <w:rPr>
          <w:rFonts w:ascii="Arial" w:hAnsi="Arial" w:cs="Arial"/>
          <w:color w:val="6D7B83"/>
          <w:sz w:val="21"/>
          <w:szCs w:val="21"/>
        </w:rPr>
        <w:t xml:space="preserve">расположенное по адресу: </w:t>
      </w:r>
      <w:r>
        <w:rPr>
          <w:rFonts w:ascii="Arial" w:hAnsi="Arial" w:cs="Arial"/>
          <w:color w:val="5C6674"/>
          <w:sz w:val="21"/>
          <w:szCs w:val="21"/>
          <w:shd w:val="clear" w:color="auto" w:fill="FFFFFF"/>
        </w:rPr>
        <w:t xml:space="preserve">125438, г. Москва, </w:t>
      </w:r>
      <w:proofErr w:type="spellStart"/>
      <w:r>
        <w:rPr>
          <w:rFonts w:ascii="Arial" w:hAnsi="Arial" w:cs="Arial"/>
          <w:color w:val="5C6674"/>
          <w:sz w:val="21"/>
          <w:szCs w:val="21"/>
          <w:shd w:val="clear" w:color="auto" w:fill="FFFFFF"/>
        </w:rPr>
        <w:t>вн.тер.г</w:t>
      </w:r>
      <w:proofErr w:type="spellEnd"/>
      <w:r>
        <w:rPr>
          <w:rFonts w:ascii="Arial" w:hAnsi="Arial" w:cs="Arial"/>
          <w:color w:val="5C6674"/>
          <w:sz w:val="21"/>
          <w:szCs w:val="21"/>
          <w:shd w:val="clear" w:color="auto" w:fill="FFFFFF"/>
        </w:rPr>
        <w:t xml:space="preserve">. Муниципальный Округ </w:t>
      </w:r>
      <w:proofErr w:type="spellStart"/>
      <w:r>
        <w:rPr>
          <w:rFonts w:ascii="Arial" w:hAnsi="Arial" w:cs="Arial"/>
          <w:color w:val="5C6674"/>
          <w:sz w:val="21"/>
          <w:szCs w:val="21"/>
          <w:shd w:val="clear" w:color="auto" w:fill="FFFFFF"/>
        </w:rPr>
        <w:t>Головинский</w:t>
      </w:r>
      <w:proofErr w:type="spellEnd"/>
      <w:r>
        <w:rPr>
          <w:rFonts w:ascii="Arial" w:hAnsi="Arial" w:cs="Arial"/>
          <w:color w:val="5C6674"/>
          <w:sz w:val="21"/>
          <w:szCs w:val="21"/>
          <w:shd w:val="clear" w:color="auto" w:fill="FFFFFF"/>
        </w:rPr>
        <w:t>, наб</w:t>
      </w:r>
      <w:r>
        <w:rPr>
          <w:rFonts w:ascii="Arial" w:hAnsi="Arial" w:cs="Arial"/>
          <w:color w:val="5C6674"/>
          <w:sz w:val="21"/>
          <w:szCs w:val="21"/>
          <w:shd w:val="clear" w:color="auto" w:fill="FFFFFF"/>
        </w:rPr>
        <w:t>ережная</w:t>
      </w:r>
      <w:bookmarkStart w:id="0" w:name="_GoBack"/>
      <w:bookmarkEnd w:id="0"/>
      <w:r>
        <w:rPr>
          <w:rFonts w:ascii="Arial" w:hAnsi="Arial" w:cs="Arial"/>
          <w:color w:val="5C6674"/>
          <w:sz w:val="21"/>
          <w:szCs w:val="21"/>
          <w:shd w:val="clear" w:color="auto" w:fill="FFFFFF"/>
        </w:rPr>
        <w:t xml:space="preserve"> </w:t>
      </w:r>
      <w:proofErr w:type="spellStart"/>
      <w:r>
        <w:rPr>
          <w:rFonts w:ascii="Arial" w:hAnsi="Arial" w:cs="Arial"/>
          <w:color w:val="5C6674"/>
          <w:sz w:val="21"/>
          <w:szCs w:val="21"/>
          <w:shd w:val="clear" w:color="auto" w:fill="FFFFFF"/>
        </w:rPr>
        <w:t>Лихоборская</w:t>
      </w:r>
      <w:proofErr w:type="spellEnd"/>
      <w:r>
        <w:rPr>
          <w:rFonts w:ascii="Arial" w:hAnsi="Arial" w:cs="Arial"/>
          <w:color w:val="5C6674"/>
          <w:sz w:val="21"/>
          <w:szCs w:val="21"/>
          <w:shd w:val="clear" w:color="auto" w:fill="FFFFFF"/>
        </w:rPr>
        <w:t>, д. 13</w:t>
      </w:r>
      <w:r>
        <w:rPr>
          <w:rFonts w:ascii="Arial" w:hAnsi="Arial" w:cs="Arial"/>
          <w:color w:val="5C6674"/>
          <w:sz w:val="21"/>
          <w:szCs w:val="21"/>
          <w:shd w:val="clear" w:color="auto" w:fill="FFFFFF"/>
        </w:rPr>
        <w:t>, помещение 306, 307</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Обработка персональных данных</w:t>
      </w:r>
      <w:r>
        <w:rPr>
          <w:rFonts w:ascii="Arial" w:hAnsi="Arial" w:cs="Arial"/>
          <w:color w:val="6D7B83"/>
          <w:sz w:val="21"/>
          <w:szCs w:val="21"/>
        </w:rP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Автоматизированная обработка персональных данных</w:t>
      </w:r>
      <w:r>
        <w:rPr>
          <w:rFonts w:ascii="Arial" w:hAnsi="Arial" w:cs="Arial"/>
          <w:color w:val="6D7B83"/>
          <w:sz w:val="21"/>
          <w:szCs w:val="21"/>
        </w:rPr>
        <w:t> – обработка персональных данных с помощью средств вычислительной техники.</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Распространение персональных данных</w:t>
      </w:r>
      <w:r>
        <w:rPr>
          <w:rFonts w:ascii="Arial" w:hAnsi="Arial" w:cs="Arial"/>
          <w:color w:val="6D7B83"/>
          <w:sz w:val="21"/>
          <w:szCs w:val="21"/>
        </w:rPr>
        <w:t> – действие, направленное на раскрытие персональных данных определенному кругу лиц по предварительному согласию, в случаях, предусмотренных законом.</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Предоставление персональных данных</w:t>
      </w:r>
      <w:r>
        <w:rPr>
          <w:rFonts w:ascii="Arial" w:hAnsi="Arial" w:cs="Arial"/>
          <w:color w:val="6D7B83"/>
          <w:sz w:val="21"/>
          <w:szCs w:val="21"/>
        </w:rPr>
        <w:t> – действия, направленные на раскрытие персональных данных определенному лицу или определенному кругу лиц.</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Блокирование персональных данных</w:t>
      </w:r>
      <w:r>
        <w:rPr>
          <w:rFonts w:ascii="Arial" w:hAnsi="Arial" w:cs="Arial"/>
          <w:color w:val="6D7B83"/>
          <w:sz w:val="21"/>
          <w:szCs w:val="21"/>
        </w:rPr>
        <w:t> – временное прекращение обработки персональных данных (за исключением случаев, если обработка необходима для уточнения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Уничтожение персональных данных</w:t>
      </w:r>
      <w:r>
        <w:rPr>
          <w:rFonts w:ascii="Arial" w:hAnsi="Arial" w:cs="Arial"/>
          <w:color w:val="6D7B83"/>
          <w:sz w:val="21"/>
          <w:szCs w:val="21"/>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и/или в результате которых уничтожаются материальные носители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Обезличивание персональных данных</w:t>
      </w:r>
      <w:r>
        <w:rPr>
          <w:rFonts w:ascii="Arial" w:hAnsi="Arial" w:cs="Arial"/>
          <w:color w:val="6D7B83"/>
          <w:sz w:val="21"/>
          <w:szCs w:val="21"/>
        </w:rP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 конкретному субъекту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lastRenderedPageBreak/>
        <w:t>Информационная система персональных данных (</w:t>
      </w:r>
      <w:proofErr w:type="spellStart"/>
      <w:r>
        <w:rPr>
          <w:rStyle w:val="a6"/>
          <w:rFonts w:ascii="Arial" w:hAnsi="Arial" w:cs="Arial"/>
          <w:color w:val="536168"/>
          <w:sz w:val="21"/>
          <w:szCs w:val="21"/>
        </w:rPr>
        <w:t>ИСПДн</w:t>
      </w:r>
      <w:proofErr w:type="spellEnd"/>
      <w:r>
        <w:rPr>
          <w:rStyle w:val="a6"/>
          <w:rFonts w:ascii="Arial" w:hAnsi="Arial" w:cs="Arial"/>
          <w:color w:val="536168"/>
          <w:sz w:val="21"/>
          <w:szCs w:val="21"/>
        </w:rPr>
        <w:t>)</w:t>
      </w:r>
      <w:r>
        <w:rPr>
          <w:rFonts w:ascii="Arial" w:hAnsi="Arial" w:cs="Arial"/>
          <w:color w:val="6D7B83"/>
          <w:sz w:val="21"/>
          <w:szCs w:val="21"/>
        </w:rPr>
        <w:t>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2. Общие положения</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 Положение о порядке хранения и защиты персональных данных Пользователей Сайта (далее — Положение) разработано с целью соблюдения требований законодательства РФ, содержащих персональные данные и идентификации Пользователей, находящихся на Сайте.</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2.2. Положение разработано в соответствии с Конституцией РФ, Гражданским кодексом РФ, действующим законодательством РФ в области защиты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2.3. Положение устанавливает порядок обработки персональных данных Пользователей Сайта: действия по сбору, систематизации, накоплению, хранению, уточнению (обновлению, изменению), уничтожению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2.4. Положение устанавливает обязательные для сотрудников Оператора, задействованных в обслуживании Сайта, общие требования и правила по работе со всеми видами носителей информации, содержащими персональные данные Пользователей Сайта.</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2.5. В Положении не рассматриваются вопросы обеспечения безопасности персональных данных, отнесенных в установленном порядке к сведениям, составляющим государственную тайну Российской Федерации.</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2.6. Целями Положения являются:</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обеспечение требований защиты прав и свобод человека и гражданина при обработке персональных данных, в том числе защиты прав на неприкосновенность частной жизни, личную и семейную тайну;</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исключение несанкционированных действий сотрудников Оператора и любых третьих лиц по сбору, систематизации, накоплению, хранению, уточнению (обновлению, изменению) персональных данных, иных форм незаконного вмешательства в информационные ресурсы и локальную вычислительную сеть Оператора, обеспечение правового и нормативного режима конфиденциальности недокументированной информации Пользователей Сайта; защита конституционных прав граждан на личную тайну, конфиденциальность сведений, составляющих персональные данные, и предотвращение возникновения возможной угрозы безопасности Пользователей Сайта.</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2.7. Принципы обработки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обработка персональных данных должна осуществляться на законной и справедливой основе;</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не допускается объединение баз данных, содержащих персональные данные, обработка которых осуществляется в целях, несовместимых между собой;</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обработке подлежат только персональные данные, которые отвечают целям их обработки;</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хранение персональных данных должно осуществляться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является Пользователь;</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lastRenderedPageBreak/>
        <w:t>–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2.8. Условия обработки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2.8.1. Обработка персональных данных Пользователей Сайта осуществляется на основании Гражданского кодекса РФ, Конституции РФ, действующего законодательства РФ в области защиты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2.8.2. Обработка персональных данных на Сайте осуществляется с соблюдением принципов и правил, предусмотренных Положением и законодательством РФ.</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Обработка персональных данных допускается в следующих случаях: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обработка персональных данных необходима для использования Сайта, стороной которого является Пользователь;</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обработка персональных данных необходима для защиты жизни, здоровья или иных жизненно важных интересов Пользователя Сайта, если получение согласия невозможно;</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Пользователей Сайта;</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обработка персональных данных осуществляется в статистических или иных исследовательских целях, за исключением обработки персональных данных в целях продвижения товаров, работ, услуг на рынке путем осуществления прямых контактов с потенциальными потребителями с помощью средств связи, а также в целях политической агитации, при условии обязательного обезличивания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2.9. Цели обработки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2.9.1. Обработка персональных данных Пользователей Сайта осуществляется исключительно в целях предоставления Пользователю возможности взаимодействовать с Сайтом.</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2.9.2. Сведениями, составляющими персональные данные на Сайте, является любая информация, относящаяся к определенному или определяемому на основании такой информации физическому лицу (субъекту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2.10. Источники получения персональных данных Пользователей.</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2.10.1. Источником информации обо всех персональных данных Пользователя является непосредственно сам Пользователь.</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2.10.2. Источником информации о персональных данных Пользователя являются сведения, полученные вследствие предоставления Оператором Пользователю прав пользования Сайтом.</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2.10.3. Персональные данные Пользователей относятся к конфиденциальной информации ограниченного доступа.</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2.10.4. Обеспечения конфиденциальности персональных данных не требуется в случае их обезличивания, а также в отношении общедоступных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2.10.5. Оператор не имеет права собирать и обрабатывать персональные данные Пользователя о его расовой, национальной принадлежности, политических взглядах, религиозных или философских убеждениях, частной жизни, за исключением случаев, предусмотренных действующим законодательством.</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2.10.6. Оператор не имеет права получать и обрабатывать персональные данные Пользователя о его членстве в общественных объединениях или его профсоюзной деятельности, за исключением случаев, предусмотренных Федеральным законом.</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2.11. Способы обработки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lastRenderedPageBreak/>
        <w:t>2.11.1. Персональные данные Пользователей Сайта обрабатываются исключительно с использованием средств автоматизации.</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2.12. Права субъектов (Пользователей)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2.12.1. Пользователь имеет право на получение сведений об Операторе, о месте его нахождения, о наличии у Оператора персональных данных, относящихся к конкретному субъекту персональных данных (Пользователю), а также на ознакомление с такими персональными данными, за исключением случаев, предусмотренных частью 8 статьи 14 Федерального закона «О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2.12.2. Пользователь имеет право на получение от Оператора при личном обращении к нему либо при получении Оператором письменного запроса от Пользователя следующей информации, касающейся обработки его персональных данных, в том числе содержащей:</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подтверждение факта обработки персональных данных Оператором, а также цель такой обработки;</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правовые основания и цели обработки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цели и применяемые Оператором способы обработки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обрабатываемые персональные данные, относящиеся к соответствующему субъекту персональных данных, источник их получения, если иной порядок предоставления таких данных не предусмотрен Федеральным законом;</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сроки обработки персональных данных, в том числе сроки их хранения;</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порядок осуществления субъектом персональных данных прав, предусмотренных Федеральным законом;</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информацию об осуществленной или о предполагаемой трансграничной передаче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иные сведения, предусмотренные Федеральным законом или другими федеральными законами;</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требовать изменения, уточнения, уничтожения информации о самом себе;</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обжаловать неправомерные действия или бездействие по обработке персональных данных и требовать соответствующей компенсации в суде;</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на дополнение персональных данных оценочного характера заявлением, выражающим его собственную точку зрения;</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определять представителей для защиты своих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требовать от Оператора уведомления обо всех произведенных в них изменениях или исключениях из них.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2.12.3. Пользователь имеет право обжаловать в уполномоченном органе по защите прав субъектов персональных данных или в судебном порядке действия или бездействие Оператора, если считает, что последний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2.12.4. Пользователь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lastRenderedPageBreak/>
        <w:t>2.13. Обязанности Оператора.</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2.13.1. По факту личного обращения либо при получении письменного запроса субъекта персональных данных или его представителя Оператор, при наличии оснований, обязан в течение 30 дней с даты обращения либо получения запроса субъекта персональных данных или его представителя предоставить сведения в объеме, установленном Федеральным законом. Такие сведения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2.13.2. Все обращения субъектов персональных данных или их представителей регистрируются в Журнале учета обращений граждан (субъектов персональных данных) по вопросам обработки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2.13.3. В случае отказа в предоставлении субъекту персональных данных или его представителю при обращении либо при получении запроса субъекта персональных данных или его представителя информации о наличии персональных данных о соответствующем субъекте персональных данных Оператор обязан дать в письменной форме мотивированный ответ, содержащий ссылку на положение части 8 статьи 14 Федерального закона «О персональных данных» или иного федерального закона, являющееся основанием для такого отказа, в срок, не превышающий 30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2.13.4. В случае получения запроса от уполномоченного органа по защите прав субъектов персональных данных о предоставлении информации, необходимой для осуществления деятельности указанного органа, Оператор обязан сообщить такую информацию в уполномоченный орган в течение 30 дней с даты получения такого запроса.</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2.13.5. В случае выявления неправомерной обработки персональных данных при обращении или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указанного запроса на период проверки.</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2.13.6. В случае выявления неправомерной обработки персональных данных, осуществляемой Оператором, последний в срок, не превышающий трех рабочих дней с даты этого выявления, обязан прекратить неправомерную обработку персональных данных. Об устранении допущенных нарушений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2.13.7. В случае достижения цели обработки персональных данных Оператор обязан прекратить обработку персональных данных и уничтожить персональные данные в срок, не превышающий 30 рабочих дней с даты достижения цели обработки персональных данных, если иное не предусмотрено договором, стороной которого является субъект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2.13.8.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2.14. Режим конфиденциальности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2.14.1. Оператор обеспечивает конфиденциальность и безопасность персональных данных при их обработке в соответствии с требованиями законодательства РФ.</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lastRenderedPageBreak/>
        <w:t>2.14.2. Оператор не раскрывает третьим лицам и не распространяет персональные данные без согласия на это субъекта персональных данных, если иное не предусмотрено Федеральным законом.</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2.14.3. В соответствии с перечнем персональных данных, обрабатываемых на сайте, персональные данные Пользователей Сайта являются конфиденциальной информацией.</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2.14.4. Лица, осуществляющие обработку персональных данных, обязаны соблюдать требования регламентирующих документов Оператора в части обеспечения конфиденциальности и безопасности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3. Обработка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3.1. Перечень обрабатываемых персональных данных Пользователей:</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фамилия;</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имя;</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отчество;</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должность;</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компания;</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отрасль;</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регион;</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мобильный телефон;</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электронная почта.</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3.2. Лица, имеющие право доступа к персональным данным.</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3.2.1. Правом доступа к персональным данным субъектов обладают лица, наделенные соответствующими полномочиями в соответствии со своими служебными обязанностями.</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3.2.2. Перечень лиц, имеющих доступ к персональным данным, утверждается генеральным директором Оператора.</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3.3. Порядок и сроки хранения персональных данных на Сайте.</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3.3.1. Оператор осуществляет только хранение персональных данных Пользователей на Сайте.</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3.3.2. Сроки хранения персональных данных Пользователей на Сайте определены условиями Пользовательского соглашения, вводятся в действие с момента принятия (акцепта) Пользователем данного соглашения на Сайте и действуют до тех пор, пока Пользователь не заявит о своем желании удалить свои персональные данные с Сайта.</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3.3.3. В случае удаления данных с Сайта по инициативе одной из сторон, а именно прекращения использования Сайта, персональные данные Пользователя хранятся в базах данных Оператора пять лет в соответствии с законодательством РФ.</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3.3.4. По истечении вышеуказанного срока хранения персональных данных Пользователя персональные данные Пользователя удаляются автоматически заданным алгоритмом, который задает Оператор.</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3.3.5. Оператором не ведется обработка персональных данных Пользователей на бумажных носителях информации.</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3.4. Блокирование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3.4.1. Под блокированием персональных данных понимается временное прекращение Оператором операций по их обработке по требованию Пользователя при выявлении им недостоверности обрабатываемых сведений или неправомерных, по мнению субъекта персональных данных, действий в отношении его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lastRenderedPageBreak/>
        <w:t>3.4.2. Оператор не передает персональные данные третьим лицам и не поручает обработку персональных данных сторонним лицам и организациям. Персональные данные Пользователей Сайта обрабатывают только сотрудники Оператора (администраторы баз данных и т. д.), допущенные установленным порядком к обработке персональных данных Пользователей.</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3.4.3. Блокирование персональных данных на Сайте осуществляется на основании письменного заявления от субъекта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3.5. Уничтожение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3.5.1. Под уничтожением персональных данных понимаются действия, в результате которых становится невозможным восстановить содержание персональных данных на Сайте и/или в результате которых уничтожаются материальные носители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3.5.2. Субъект персональных данных вправе в письменной форме требовать уничтожения своих персональных данных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3.5.3. В случае отсутствия возможности уничтожения персональных данных Оператор осуществляет блокирование таких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3.5.4. Уничтожение персональных данных осуществляется путем стирания информации с использованием сертифицированного программного обеспечения с гарантированным уничтожением (в соответствии с заданными характеристиками для установленного программного обеспечения с гарантированным уничтожением).</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4. Система защиты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4.1. Меры по обеспечению безопасности персональных данных при их обработке.</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4.1.1.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4.1.2. Обеспечение безопасности персональных данных достигается, в частности:</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определением угроз безопасности персональных данных при их обработке в информационных системах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применением прошедших в установленном порядке процедуру оценки соответствия средств защиты информации;</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учетом машинных носителей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обнаружением фактов несанкционированного доступа к персональным данным и принятием мер;</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восстановлением персональных данных, модифицированных или уничтоженных вследствие несанкционированного доступа к ним;</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lastRenderedPageBreak/>
        <w:t>–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4.1.3. Для целей Положения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информационной системе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4.2. Защищаемые сведения о субъекте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К защищаемым сведениям о субъекте персональных данных на Сайте относятся данные, позволяющие идентифицировать субъект персональных данных и/или получить о нем дополнительные сведения, предусмотренные законодательством и Положением.</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4.3. Защищаемые объекты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4.3.1. К защищаемым объектам персональных данных на Сайте относятся:</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объекты информатизации и технические средства автоматизированной обработки информации, содержащей персональные данные;</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информационные ресурсы (базы данных, файлы и др.), содержащие информацию об информационно-телекоммуникационных системах, в которых циркулируют персональные данные, о событиях, произошедших с управляемыми объектами, о планах обеспечения бесперебойной работы и процедурах перехода к управлению в аварийных режимах;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каналы связи, которые используются для передачи персональных данных в виде информативных электрических сигналов и физических полей;</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отчуждаемые носители информации на магнитной, магнитно-оптической и иной основе, применяемые для обработки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4.3.2. Технологическая информация об информационных системах и элементах системы защиты персональных данных, подлежащая защите, включает:</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сведения о системе управления доступом на объекты информатизации, на которых осуществляется обработка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управляющая информация (конфигурационные файлы, таблицы маршрутизации, настройки системы защиты и пр.);</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технологическая информация средств доступа к системам управления (</w:t>
      </w:r>
      <w:proofErr w:type="spellStart"/>
      <w:r>
        <w:rPr>
          <w:rFonts w:ascii="Arial" w:hAnsi="Arial" w:cs="Arial"/>
          <w:color w:val="6D7B83"/>
          <w:sz w:val="21"/>
          <w:szCs w:val="21"/>
        </w:rPr>
        <w:t>аутентификационная</w:t>
      </w:r>
      <w:proofErr w:type="spellEnd"/>
      <w:r>
        <w:rPr>
          <w:rFonts w:ascii="Arial" w:hAnsi="Arial" w:cs="Arial"/>
          <w:color w:val="6D7B83"/>
          <w:sz w:val="21"/>
          <w:szCs w:val="21"/>
        </w:rPr>
        <w:t xml:space="preserve"> информация, ключи и атрибуты доступа и др.);</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характеристики каналов связи, которые используются для передачи персональных данных в виде информативных электрических сигналов и физических полей;</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информация о средствах защиты персональных данных, их составе и структуре, принципах и технических решениях защиты;</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служебные данные (метаданные) появляющиеся при работе программного обеспечения, сообщений и протоколов межсетевого взаимодействия, в результате обработки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4.4. Требования к системе защиты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Система защиты персональных данных должна соответствовать требованиям постановления Правительства РФ от 1 ноября 2012 г. № 1119 «Об утверждении требований к защите персональных данных при их обработке в информационных системах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4.4.1. Система защиты персональных данных должна обеспечивать:</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lastRenderedPageBreak/>
        <w:t>– своевременное обнаружение и предотвращение несанкционированного доступа к персональным данным и (или) передачи их лицам, не имеющим права доступа к такой информации;</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недопущение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возможность незамедлительного восстановления персональных данных, модифицированных или уничтоженных вследствие несанкционированного доступа к ним;</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постоянный контроль за обеспечением уровня защищенности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4.4.2. Средства защиты информации, применяемые в информационных системах, должны в установленном порядке проходить процедуру оценки соответствия.</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4.5. Методы и способы защиты информации в информационных системах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4.5.1. Методы и способы защиты информации в информационных системах персональных данных Оператора должны соответствовать требованиям:</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приказа ФСТЭК РФ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приказа ФСБ России от 10 июля 2014 г.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 (в случае определения Оператором необходимости использования средств криптографической защиты информации для обеспечения безопасности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4.5.2. Основными методами и способами защиты информации в информационных системах персональных данных Пользователей являются методы и способы защиты информации от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(далее – методы и способы защиты информации от НСД).</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4.5.3. Выбор и реализация методов и способов защиты информации на Сайте осуществляется в соответствии с рекомендациями регуляторов в области защиты информации – ФСТЭК России и ФСБ России, с учетом определяемых Оператором угроз безопасности персональных данных (модели угроз) и в зависимости от класса информационной системы.</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4.5.4. Выбранные и реализованные методы и способы защиты информации на Сайте должны обеспечивать нейтрализацию предполагаемых угроз безопасности персональных данных при их обработке.</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4.6. Меры защиты информации, составляющей персональные данные.</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4.6.1. Меры по охране баз данных, содержащих персональные данные, принимаемые Оператором, должны включать в себя:</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определение перечня информации, составляющей персональные данные;</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ограничение доступа к информации, содержащей персональные данные, путем установления порядка обращения с этой информацией и контроля за соблюдением такого порядка.</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4.6.2. Меры по охране конфиденциальности информации признаются разумно достаточными, если:</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исключается доступ к персональным данным любых третьих лиц без согласия Оператора;</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lastRenderedPageBreak/>
        <w:t>– обеспечивается возможность использования информации, содержащей персональные данные, без нарушения законодательства о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при работе с Пользователем устанавливается такой порядок действий Оператора, при котором обеспечивается сохранность сведений, содержащих персональные данные Пользователя.</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4.6.3. Персональные данные не могут быть использованы в целях, противоречащих требованиям Федерального закона,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4.7. Ответственность.</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4.7.1. Все сотрудники Оператора, осуществляющие обработку персональных данных, обязаны хранить тайну о сведениях, содержащих персональные данные, в соответствии с Положением, требованиями законодательства РФ.</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4.7.2. Лица, виновные в нарушении требований Положения, несут предусмотренную законодательством РФ ответственность.</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4.7.3. Ответственность за соблюдение режима персональных данных по отношению к персональным данным, находящимся в базах данных Сайта, несут ответственные за обработку персональных данных.</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5. Заключительные положения</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5.1. В случае изменения действующего законодательства РФ, внесения изменений в нормативные документы по защите персональных данных настоящее Положение действует в части, не противоречащей действующему законодательству до приведения его в соответствие с такими.</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5.2. Условия настоящего Положения устанавливаются, изменяются и отменяются Оператором в одностороннем порядке без предварительного уведомления Пользователя. С момента размещения на Сайте новой редакции Положения предыдущая редакция считается утратившей свою силу. В случае существенного изменения условий настоящего Соглашения Оператор извещает об этом Пользователей путем размещения на Сайте соответствующего сообщения.</w:t>
      </w:r>
    </w:p>
    <w:p w:rsidR="00626952" w:rsidRDefault="00626952" w:rsidP="0062695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5.3. Если Пользователь не согласен с условиями настоящего Положения, то он должен немедленно удалить свой профиль с Сайта, в противном случае продолжение использования Пользователем Сайта означает, что Пользователь согласен с условиями настоящего Положения.</w:t>
      </w:r>
    </w:p>
    <w:p w:rsidR="009611E9" w:rsidRPr="00626952" w:rsidRDefault="009611E9" w:rsidP="00626952"/>
    <w:sectPr w:rsidR="009611E9" w:rsidRPr="006269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759F5"/>
    <w:multiLevelType w:val="multilevel"/>
    <w:tmpl w:val="BD80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8F5EE8"/>
    <w:multiLevelType w:val="multilevel"/>
    <w:tmpl w:val="6544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0C75A3"/>
    <w:multiLevelType w:val="multilevel"/>
    <w:tmpl w:val="6D9A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9E0BEB"/>
    <w:multiLevelType w:val="multilevel"/>
    <w:tmpl w:val="E6AC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F21555"/>
    <w:multiLevelType w:val="multilevel"/>
    <w:tmpl w:val="3D9A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2C2305"/>
    <w:multiLevelType w:val="multilevel"/>
    <w:tmpl w:val="4214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8E34EE"/>
    <w:multiLevelType w:val="multilevel"/>
    <w:tmpl w:val="7E364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776037"/>
    <w:multiLevelType w:val="multilevel"/>
    <w:tmpl w:val="BD587B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2E37F5"/>
    <w:multiLevelType w:val="multilevel"/>
    <w:tmpl w:val="EEEA4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5A5761"/>
    <w:multiLevelType w:val="multilevel"/>
    <w:tmpl w:val="B49A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3864A4"/>
    <w:multiLevelType w:val="multilevel"/>
    <w:tmpl w:val="430E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E933E3"/>
    <w:multiLevelType w:val="multilevel"/>
    <w:tmpl w:val="8004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3"/>
  </w:num>
  <w:num w:numId="4">
    <w:abstractNumId w:val="2"/>
  </w:num>
  <w:num w:numId="5">
    <w:abstractNumId w:val="10"/>
  </w:num>
  <w:num w:numId="6">
    <w:abstractNumId w:val="9"/>
  </w:num>
  <w:num w:numId="7">
    <w:abstractNumId w:val="6"/>
  </w:num>
  <w:num w:numId="8">
    <w:abstractNumId w:val="11"/>
  </w:num>
  <w:num w:numId="9">
    <w:abstractNumId w:val="5"/>
  </w:num>
  <w:num w:numId="10">
    <w:abstractNumId w:val="1"/>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5DE"/>
    <w:rsid w:val="004210B7"/>
    <w:rsid w:val="004F5A82"/>
    <w:rsid w:val="00522438"/>
    <w:rsid w:val="005B66F3"/>
    <w:rsid w:val="00616553"/>
    <w:rsid w:val="00626952"/>
    <w:rsid w:val="006D6162"/>
    <w:rsid w:val="009611E9"/>
    <w:rsid w:val="0098550A"/>
    <w:rsid w:val="00A5301A"/>
    <w:rsid w:val="00A7253F"/>
    <w:rsid w:val="00A86F5A"/>
    <w:rsid w:val="00D17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36F35"/>
  <w15:docId w15:val="{24F54EBA-2015-445C-A4F7-B222AEA1C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4F5A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A725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5A82"/>
    <w:rPr>
      <w:rFonts w:asciiTheme="majorHAnsi" w:eastAsiaTheme="majorEastAsia" w:hAnsiTheme="majorHAnsi" w:cstheme="majorBidi"/>
      <w:color w:val="2E74B5" w:themeColor="accent1" w:themeShade="BF"/>
      <w:sz w:val="32"/>
      <w:szCs w:val="32"/>
    </w:rPr>
  </w:style>
  <w:style w:type="paragraph" w:styleId="a3">
    <w:name w:val="Normal (Web)"/>
    <w:basedOn w:val="a"/>
    <w:uiPriority w:val="99"/>
    <w:semiHidden/>
    <w:unhideWhenUsed/>
    <w:rsid w:val="00A725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A7253F"/>
    <w:rPr>
      <w:rFonts w:asciiTheme="majorHAnsi" w:eastAsiaTheme="majorEastAsia" w:hAnsiTheme="majorHAnsi" w:cstheme="majorBidi"/>
      <w:color w:val="1F4D78" w:themeColor="accent1" w:themeShade="7F"/>
      <w:sz w:val="24"/>
      <w:szCs w:val="24"/>
    </w:rPr>
  </w:style>
  <w:style w:type="character" w:styleId="a4">
    <w:name w:val="Hyperlink"/>
    <w:basedOn w:val="a0"/>
    <w:uiPriority w:val="99"/>
    <w:unhideWhenUsed/>
    <w:rsid w:val="00616553"/>
    <w:rPr>
      <w:color w:val="0563C1" w:themeColor="hyperlink"/>
      <w:u w:val="single"/>
    </w:rPr>
  </w:style>
  <w:style w:type="character" w:styleId="a5">
    <w:name w:val="Unresolved Mention"/>
    <w:basedOn w:val="a0"/>
    <w:uiPriority w:val="99"/>
    <w:semiHidden/>
    <w:unhideWhenUsed/>
    <w:rsid w:val="004210B7"/>
    <w:rPr>
      <w:color w:val="605E5C"/>
      <w:shd w:val="clear" w:color="auto" w:fill="E1DFDD"/>
    </w:rPr>
  </w:style>
  <w:style w:type="paragraph" w:customStyle="1" w:styleId="consnormal">
    <w:name w:val="consnormal"/>
    <w:basedOn w:val="a"/>
    <w:rsid w:val="006D61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D61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79979">
      <w:bodyDiv w:val="1"/>
      <w:marLeft w:val="0"/>
      <w:marRight w:val="0"/>
      <w:marTop w:val="0"/>
      <w:marBottom w:val="0"/>
      <w:divBdr>
        <w:top w:val="none" w:sz="0" w:space="0" w:color="auto"/>
        <w:left w:val="none" w:sz="0" w:space="0" w:color="auto"/>
        <w:bottom w:val="none" w:sz="0" w:space="0" w:color="auto"/>
        <w:right w:val="none" w:sz="0" w:space="0" w:color="auto"/>
      </w:divBdr>
    </w:div>
    <w:div w:id="53552223">
      <w:bodyDiv w:val="1"/>
      <w:marLeft w:val="0"/>
      <w:marRight w:val="0"/>
      <w:marTop w:val="0"/>
      <w:marBottom w:val="0"/>
      <w:divBdr>
        <w:top w:val="none" w:sz="0" w:space="0" w:color="auto"/>
        <w:left w:val="none" w:sz="0" w:space="0" w:color="auto"/>
        <w:bottom w:val="none" w:sz="0" w:space="0" w:color="auto"/>
        <w:right w:val="none" w:sz="0" w:space="0" w:color="auto"/>
      </w:divBdr>
    </w:div>
    <w:div w:id="93669648">
      <w:bodyDiv w:val="1"/>
      <w:marLeft w:val="0"/>
      <w:marRight w:val="0"/>
      <w:marTop w:val="0"/>
      <w:marBottom w:val="0"/>
      <w:divBdr>
        <w:top w:val="none" w:sz="0" w:space="0" w:color="auto"/>
        <w:left w:val="none" w:sz="0" w:space="0" w:color="auto"/>
        <w:bottom w:val="none" w:sz="0" w:space="0" w:color="auto"/>
        <w:right w:val="none" w:sz="0" w:space="0" w:color="auto"/>
      </w:divBdr>
    </w:div>
    <w:div w:id="370496980">
      <w:bodyDiv w:val="1"/>
      <w:marLeft w:val="0"/>
      <w:marRight w:val="0"/>
      <w:marTop w:val="0"/>
      <w:marBottom w:val="0"/>
      <w:divBdr>
        <w:top w:val="none" w:sz="0" w:space="0" w:color="auto"/>
        <w:left w:val="none" w:sz="0" w:space="0" w:color="auto"/>
        <w:bottom w:val="none" w:sz="0" w:space="0" w:color="auto"/>
        <w:right w:val="none" w:sz="0" w:space="0" w:color="auto"/>
      </w:divBdr>
    </w:div>
    <w:div w:id="650869443">
      <w:bodyDiv w:val="1"/>
      <w:marLeft w:val="0"/>
      <w:marRight w:val="0"/>
      <w:marTop w:val="0"/>
      <w:marBottom w:val="0"/>
      <w:divBdr>
        <w:top w:val="none" w:sz="0" w:space="0" w:color="auto"/>
        <w:left w:val="none" w:sz="0" w:space="0" w:color="auto"/>
        <w:bottom w:val="none" w:sz="0" w:space="0" w:color="auto"/>
        <w:right w:val="none" w:sz="0" w:space="0" w:color="auto"/>
      </w:divBdr>
      <w:divsChild>
        <w:div w:id="832766503">
          <w:marLeft w:val="0"/>
          <w:marRight w:val="0"/>
          <w:marTop w:val="0"/>
          <w:marBottom w:val="0"/>
          <w:divBdr>
            <w:top w:val="none" w:sz="0" w:space="0" w:color="auto"/>
            <w:left w:val="none" w:sz="0" w:space="0" w:color="auto"/>
            <w:bottom w:val="none" w:sz="0" w:space="0" w:color="auto"/>
            <w:right w:val="none" w:sz="0" w:space="0" w:color="auto"/>
          </w:divBdr>
          <w:divsChild>
            <w:div w:id="1804693109">
              <w:marLeft w:val="0"/>
              <w:marRight w:val="0"/>
              <w:marTop w:val="0"/>
              <w:marBottom w:val="0"/>
              <w:divBdr>
                <w:top w:val="none" w:sz="0" w:space="0" w:color="auto"/>
                <w:left w:val="none" w:sz="0" w:space="0" w:color="auto"/>
                <w:bottom w:val="none" w:sz="0" w:space="0" w:color="auto"/>
                <w:right w:val="none" w:sz="0" w:space="0" w:color="auto"/>
              </w:divBdr>
              <w:divsChild>
                <w:div w:id="788863561">
                  <w:marLeft w:val="0"/>
                  <w:marRight w:val="0"/>
                  <w:marTop w:val="0"/>
                  <w:marBottom w:val="0"/>
                  <w:divBdr>
                    <w:top w:val="none" w:sz="0" w:space="0" w:color="auto"/>
                    <w:left w:val="none" w:sz="0" w:space="0" w:color="auto"/>
                    <w:bottom w:val="none" w:sz="0" w:space="0" w:color="auto"/>
                    <w:right w:val="none" w:sz="0" w:space="0" w:color="auto"/>
                  </w:divBdr>
                  <w:divsChild>
                    <w:div w:id="209597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790227">
      <w:bodyDiv w:val="1"/>
      <w:marLeft w:val="0"/>
      <w:marRight w:val="0"/>
      <w:marTop w:val="0"/>
      <w:marBottom w:val="0"/>
      <w:divBdr>
        <w:top w:val="none" w:sz="0" w:space="0" w:color="auto"/>
        <w:left w:val="none" w:sz="0" w:space="0" w:color="auto"/>
        <w:bottom w:val="none" w:sz="0" w:space="0" w:color="auto"/>
        <w:right w:val="none" w:sz="0" w:space="0" w:color="auto"/>
      </w:divBdr>
      <w:divsChild>
        <w:div w:id="1513226618">
          <w:marLeft w:val="0"/>
          <w:marRight w:val="0"/>
          <w:marTop w:val="0"/>
          <w:marBottom w:val="0"/>
          <w:divBdr>
            <w:top w:val="none" w:sz="0" w:space="0" w:color="auto"/>
            <w:left w:val="none" w:sz="0" w:space="0" w:color="auto"/>
            <w:bottom w:val="none" w:sz="0" w:space="0" w:color="auto"/>
            <w:right w:val="none" w:sz="0" w:space="0" w:color="auto"/>
          </w:divBdr>
          <w:divsChild>
            <w:div w:id="104926741">
              <w:marLeft w:val="0"/>
              <w:marRight w:val="0"/>
              <w:marTop w:val="0"/>
              <w:marBottom w:val="0"/>
              <w:divBdr>
                <w:top w:val="none" w:sz="0" w:space="0" w:color="auto"/>
                <w:left w:val="none" w:sz="0" w:space="0" w:color="auto"/>
                <w:bottom w:val="none" w:sz="0" w:space="0" w:color="auto"/>
                <w:right w:val="none" w:sz="0" w:space="0" w:color="auto"/>
              </w:divBdr>
              <w:divsChild>
                <w:div w:id="117727699">
                  <w:marLeft w:val="0"/>
                  <w:marRight w:val="0"/>
                  <w:marTop w:val="0"/>
                  <w:marBottom w:val="0"/>
                  <w:divBdr>
                    <w:top w:val="none" w:sz="0" w:space="0" w:color="auto"/>
                    <w:left w:val="none" w:sz="0" w:space="0" w:color="auto"/>
                    <w:bottom w:val="none" w:sz="0" w:space="0" w:color="auto"/>
                    <w:right w:val="none" w:sz="0" w:space="0" w:color="auto"/>
                  </w:divBdr>
                  <w:divsChild>
                    <w:div w:id="188659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021337">
      <w:bodyDiv w:val="1"/>
      <w:marLeft w:val="0"/>
      <w:marRight w:val="0"/>
      <w:marTop w:val="0"/>
      <w:marBottom w:val="0"/>
      <w:divBdr>
        <w:top w:val="none" w:sz="0" w:space="0" w:color="auto"/>
        <w:left w:val="none" w:sz="0" w:space="0" w:color="auto"/>
        <w:bottom w:val="none" w:sz="0" w:space="0" w:color="auto"/>
        <w:right w:val="none" w:sz="0" w:space="0" w:color="auto"/>
      </w:divBdr>
    </w:div>
    <w:div w:id="1029834973">
      <w:bodyDiv w:val="1"/>
      <w:marLeft w:val="0"/>
      <w:marRight w:val="0"/>
      <w:marTop w:val="0"/>
      <w:marBottom w:val="0"/>
      <w:divBdr>
        <w:top w:val="none" w:sz="0" w:space="0" w:color="auto"/>
        <w:left w:val="none" w:sz="0" w:space="0" w:color="auto"/>
        <w:bottom w:val="none" w:sz="0" w:space="0" w:color="auto"/>
        <w:right w:val="none" w:sz="0" w:space="0" w:color="auto"/>
      </w:divBdr>
    </w:div>
    <w:div w:id="1465585980">
      <w:bodyDiv w:val="1"/>
      <w:marLeft w:val="0"/>
      <w:marRight w:val="0"/>
      <w:marTop w:val="0"/>
      <w:marBottom w:val="0"/>
      <w:divBdr>
        <w:top w:val="none" w:sz="0" w:space="0" w:color="auto"/>
        <w:left w:val="none" w:sz="0" w:space="0" w:color="auto"/>
        <w:bottom w:val="none" w:sz="0" w:space="0" w:color="auto"/>
        <w:right w:val="none" w:sz="0" w:space="0" w:color="auto"/>
      </w:divBdr>
    </w:div>
    <w:div w:id="1812402348">
      <w:bodyDiv w:val="1"/>
      <w:marLeft w:val="0"/>
      <w:marRight w:val="0"/>
      <w:marTop w:val="0"/>
      <w:marBottom w:val="0"/>
      <w:divBdr>
        <w:top w:val="none" w:sz="0" w:space="0" w:color="auto"/>
        <w:left w:val="none" w:sz="0" w:space="0" w:color="auto"/>
        <w:bottom w:val="none" w:sz="0" w:space="0" w:color="auto"/>
        <w:right w:val="none" w:sz="0" w:space="0" w:color="auto"/>
      </w:divBdr>
    </w:div>
    <w:div w:id="2142577742">
      <w:bodyDiv w:val="1"/>
      <w:marLeft w:val="0"/>
      <w:marRight w:val="0"/>
      <w:marTop w:val="0"/>
      <w:marBottom w:val="0"/>
      <w:divBdr>
        <w:top w:val="none" w:sz="0" w:space="0" w:color="auto"/>
        <w:left w:val="none" w:sz="0" w:space="0" w:color="auto"/>
        <w:bottom w:val="none" w:sz="0" w:space="0" w:color="auto"/>
        <w:right w:val="none" w:sz="0" w:space="0" w:color="auto"/>
      </w:divBdr>
      <w:divsChild>
        <w:div w:id="1346010941">
          <w:marLeft w:val="0"/>
          <w:marRight w:val="0"/>
          <w:marTop w:val="0"/>
          <w:marBottom w:val="0"/>
          <w:divBdr>
            <w:top w:val="none" w:sz="0" w:space="0" w:color="auto"/>
            <w:left w:val="none" w:sz="0" w:space="0" w:color="auto"/>
            <w:bottom w:val="none" w:sz="0" w:space="0" w:color="auto"/>
            <w:right w:val="none" w:sz="0" w:space="0" w:color="auto"/>
          </w:divBdr>
          <w:divsChild>
            <w:div w:id="327826748">
              <w:marLeft w:val="0"/>
              <w:marRight w:val="0"/>
              <w:marTop w:val="0"/>
              <w:marBottom w:val="0"/>
              <w:divBdr>
                <w:top w:val="none" w:sz="0" w:space="0" w:color="auto"/>
                <w:left w:val="none" w:sz="0" w:space="0" w:color="auto"/>
                <w:bottom w:val="none" w:sz="0" w:space="0" w:color="auto"/>
                <w:right w:val="none" w:sz="0" w:space="0" w:color="auto"/>
              </w:divBdr>
              <w:divsChild>
                <w:div w:id="1662082926">
                  <w:marLeft w:val="0"/>
                  <w:marRight w:val="0"/>
                  <w:marTop w:val="0"/>
                  <w:marBottom w:val="0"/>
                  <w:divBdr>
                    <w:top w:val="none" w:sz="0" w:space="0" w:color="auto"/>
                    <w:left w:val="none" w:sz="0" w:space="0" w:color="auto"/>
                    <w:bottom w:val="none" w:sz="0" w:space="0" w:color="auto"/>
                    <w:right w:val="none" w:sz="0" w:space="0" w:color="auto"/>
                  </w:divBdr>
                  <w:divsChild>
                    <w:div w:id="158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4519</Words>
  <Characters>25762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Сизов Сергей Владимирович</dc:creator>
  <cp:lastModifiedBy>Владимир Ковалев</cp:lastModifiedBy>
  <cp:revision>2</cp:revision>
  <dcterms:created xsi:type="dcterms:W3CDTF">2026-04-08T03:37:00Z</dcterms:created>
  <dcterms:modified xsi:type="dcterms:W3CDTF">2026-04-08T03:37:00Z</dcterms:modified>
</cp:coreProperties>
</file>